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80207" w14:textId="4A61EC16" w:rsidR="00695CE5" w:rsidRDefault="00695CE5" w:rsidP="00695CE5">
      <w:pPr>
        <w:pStyle w:val="CRCoverPage"/>
        <w:tabs>
          <w:tab w:val="right" w:pos="9639"/>
        </w:tabs>
        <w:spacing w:after="0"/>
        <w:rPr>
          <w:b/>
          <w:i/>
          <w:noProof/>
          <w:sz w:val="28"/>
        </w:rPr>
      </w:pPr>
      <w:r>
        <w:rPr>
          <w:b/>
          <w:noProof/>
          <w:sz w:val="24"/>
        </w:rPr>
        <w:t>3GPP TSG-RAN5 Meeting #</w:t>
      </w:r>
      <w:r w:rsidR="004D115F">
        <w:rPr>
          <w:b/>
          <w:noProof/>
          <w:sz w:val="24"/>
        </w:rPr>
        <w:t>100</w:t>
      </w:r>
      <w:r>
        <w:rPr>
          <w:b/>
          <w:i/>
          <w:noProof/>
          <w:sz w:val="28"/>
        </w:rPr>
        <w:tab/>
      </w:r>
      <w:r w:rsidRPr="00695CE5">
        <w:rPr>
          <w:b/>
          <w:i/>
          <w:noProof/>
          <w:sz w:val="28"/>
        </w:rPr>
        <w:t>R5-23</w:t>
      </w:r>
      <w:r w:rsidR="00B206A6">
        <w:rPr>
          <w:b/>
          <w:i/>
          <w:noProof/>
          <w:sz w:val="28"/>
        </w:rPr>
        <w:t>4865</w:t>
      </w:r>
    </w:p>
    <w:p w14:paraId="4D328D5A" w14:textId="1949A69A" w:rsidR="00695CE5" w:rsidRDefault="00002BC5" w:rsidP="00695CE5">
      <w:pPr>
        <w:pStyle w:val="CRCoverPage"/>
        <w:outlineLvl w:val="0"/>
        <w:rPr>
          <w:b/>
          <w:noProof/>
          <w:sz w:val="24"/>
        </w:rPr>
      </w:pPr>
      <w:r>
        <w:rPr>
          <w:rFonts w:hint="eastAsia"/>
          <w:b/>
          <w:noProof/>
          <w:sz w:val="24"/>
          <w:lang w:eastAsia="zh-CN"/>
        </w:rPr>
        <w:t>Toulouse</w:t>
      </w:r>
      <w:r>
        <w:rPr>
          <w:b/>
          <w:noProof/>
          <w:sz w:val="24"/>
        </w:rPr>
        <w:t>, France</w:t>
      </w:r>
      <w:r w:rsidR="00695CE5">
        <w:rPr>
          <w:b/>
          <w:noProof/>
          <w:sz w:val="24"/>
        </w:rPr>
        <w:t xml:space="preserve">, </w:t>
      </w:r>
      <w:r>
        <w:rPr>
          <w:b/>
          <w:noProof/>
          <w:sz w:val="24"/>
        </w:rPr>
        <w:t>Aug</w:t>
      </w:r>
      <w:r w:rsidR="00695CE5">
        <w:rPr>
          <w:b/>
          <w:noProof/>
          <w:sz w:val="24"/>
        </w:rPr>
        <w:t xml:space="preserve"> 2</w:t>
      </w:r>
      <w:r>
        <w:rPr>
          <w:b/>
          <w:noProof/>
          <w:sz w:val="24"/>
        </w:rPr>
        <w:t>1st</w:t>
      </w:r>
      <w:r w:rsidR="00695CE5">
        <w:rPr>
          <w:b/>
          <w:noProof/>
          <w:sz w:val="24"/>
        </w:rPr>
        <w:t xml:space="preserve"> – 2</w:t>
      </w:r>
      <w:r>
        <w:rPr>
          <w:b/>
          <w:noProof/>
          <w:sz w:val="24"/>
        </w:rPr>
        <w:t>5</w:t>
      </w:r>
      <w:r w:rsidR="00695CE5">
        <w:rPr>
          <w:b/>
          <w:noProof/>
          <w:sz w:val="24"/>
        </w:rPr>
        <w:t>th, 2023</w:t>
      </w:r>
    </w:p>
    <w:p w14:paraId="1F15465C" w14:textId="779FEF43" w:rsidR="00984322" w:rsidRDefault="00984322" w:rsidP="00C445AD">
      <w:pPr>
        <w:pStyle w:val="FP"/>
        <w:tabs>
          <w:tab w:val="left" w:pos="567"/>
        </w:tabs>
        <w:rPr>
          <w:rFonts w:ascii="Arial" w:hAnsi="Arial" w:cs="Arial"/>
          <w:b/>
          <w:sz w:val="24"/>
          <w:szCs w:val="24"/>
        </w:rPr>
      </w:pPr>
    </w:p>
    <w:p w14:paraId="32F1F21F" w14:textId="77777777" w:rsidR="004D115F" w:rsidRPr="001A659D" w:rsidRDefault="004D115F" w:rsidP="004D115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06E253FA" w14:textId="77777777" w:rsidR="004D115F" w:rsidRPr="004B566C" w:rsidRDefault="004D115F" w:rsidP="004D115F">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C33DD4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466A4">
        <w:rPr>
          <w:rFonts w:ascii="Arial" w:hAnsi="Arial" w:cs="Arial"/>
          <w:color w:val="FF0000"/>
          <w:lang w:eastAsia="ja-JP"/>
        </w:rPr>
        <w:t>7.</w:t>
      </w:r>
      <w:r w:rsidR="004D115F">
        <w:rPr>
          <w:rFonts w:ascii="Arial" w:hAnsi="Arial" w:cs="Arial"/>
          <w:color w:val="FF0000"/>
          <w:lang w:eastAsia="ja-JP"/>
        </w:rPr>
        <w:t>5</w:t>
      </w:r>
      <w:r w:rsidR="00E466A4">
        <w:rPr>
          <w:rFonts w:ascii="Arial" w:hAnsi="Arial" w:cs="Arial"/>
          <w:color w:val="FF0000"/>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7D22399" w:rsidR="00593315" w:rsidRPr="008836AC" w:rsidRDefault="001C55EA"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1C55EA" w:rsidRPr="008836AC" w14:paraId="3B7BA5CF" w14:textId="77777777" w:rsidTr="00871653">
        <w:tc>
          <w:tcPr>
            <w:tcW w:w="2436" w:type="dxa"/>
            <w:shd w:val="clear" w:color="auto" w:fill="auto"/>
          </w:tcPr>
          <w:p w14:paraId="17DAA025" w14:textId="77777777" w:rsidR="001C55EA" w:rsidRPr="008836AC" w:rsidRDefault="001C55EA" w:rsidP="001C55E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ED33C41"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14:paraId="27D21A4C" w14:textId="58BB4076" w:rsidR="001C55EA" w:rsidRPr="008836AC" w:rsidRDefault="001C55EA" w:rsidP="001C55EA">
            <w:pPr>
              <w:tabs>
                <w:tab w:val="left" w:pos="567"/>
              </w:tabs>
              <w:spacing w:after="0"/>
              <w:rPr>
                <w:rFonts w:ascii="Arial" w:hAnsi="Arial" w:cs="Arial"/>
              </w:rPr>
            </w:pPr>
            <w:r w:rsidRPr="00495C67">
              <w:rPr>
                <w:rFonts w:ascii="Arial" w:hAnsi="Arial" w:cs="Arial"/>
                <w:lang w:eastAsia="ja-JP"/>
              </w:rPr>
              <w:t>No</w:t>
            </w:r>
          </w:p>
        </w:tc>
        <w:tc>
          <w:tcPr>
            <w:tcW w:w="1842" w:type="dxa"/>
          </w:tcPr>
          <w:p w14:paraId="267B1C0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14:paraId="4F4E6C8C" w14:textId="5BEE7E2C"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2309" w:type="dxa"/>
            <w:gridSpan w:val="2"/>
          </w:tcPr>
          <w:p w14:paraId="1A2C2A17" w14:textId="77777777" w:rsidR="001C55EA" w:rsidRPr="00495C67" w:rsidRDefault="001C55EA" w:rsidP="001C55EA">
            <w:pPr>
              <w:tabs>
                <w:tab w:val="left" w:pos="567"/>
              </w:tabs>
              <w:spacing w:after="0"/>
              <w:rPr>
                <w:rFonts w:ascii="Arial" w:hAnsi="Arial" w:cs="Arial"/>
              </w:rPr>
            </w:pPr>
            <w:r w:rsidRPr="00495C67">
              <w:rPr>
                <w:rFonts w:ascii="Arial" w:hAnsi="Arial" w:cs="Arial"/>
              </w:rPr>
              <w:t>Performance part:</w:t>
            </w:r>
          </w:p>
          <w:p w14:paraId="3DC7ABB4" w14:textId="2B577672"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1653" w:type="dxa"/>
          </w:tcPr>
          <w:p w14:paraId="05AAFCCC" w14:textId="77777777" w:rsidR="001C55EA" w:rsidRPr="00495C67" w:rsidRDefault="001C55EA" w:rsidP="001C55EA">
            <w:pPr>
              <w:tabs>
                <w:tab w:val="left" w:pos="567"/>
              </w:tabs>
              <w:spacing w:after="0"/>
              <w:rPr>
                <w:rFonts w:ascii="Arial" w:hAnsi="Arial" w:cs="Arial"/>
              </w:rPr>
            </w:pPr>
            <w:r w:rsidRPr="00495C67">
              <w:rPr>
                <w:rFonts w:ascii="Arial" w:hAnsi="Arial" w:cs="Arial"/>
              </w:rPr>
              <w:t>Testing part:</w:t>
            </w:r>
          </w:p>
          <w:p w14:paraId="6184B75F" w14:textId="0BB0C24E"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Yes</w:t>
            </w:r>
          </w:p>
        </w:tc>
      </w:tr>
      <w:tr w:rsidR="001C55EA" w:rsidRPr="008836AC" w14:paraId="12B4E9B7" w14:textId="77777777" w:rsidTr="00871653">
        <w:tc>
          <w:tcPr>
            <w:tcW w:w="2436" w:type="dxa"/>
          </w:tcPr>
          <w:p w14:paraId="1194B810" w14:textId="77777777" w:rsidR="001C55EA" w:rsidRPr="008836AC" w:rsidRDefault="001C55EA" w:rsidP="001C55E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487838" w:rsidR="001C55EA" w:rsidRPr="008836AC" w:rsidRDefault="001C55EA" w:rsidP="001C55EA">
            <w:pPr>
              <w:tabs>
                <w:tab w:val="left" w:pos="567"/>
              </w:tabs>
              <w:spacing w:after="0"/>
              <w:rPr>
                <w:rFonts w:ascii="Arial" w:hAnsi="Arial" w:cs="Arial"/>
              </w:rPr>
            </w:pPr>
            <w:r w:rsidRPr="009F2115">
              <w:rPr>
                <w:rFonts w:ascii="Arial" w:hAnsi="Arial" w:cs="Arial"/>
              </w:rPr>
              <w:t>NR_L1enh_URLLC-UEConTest</w:t>
            </w:r>
          </w:p>
        </w:tc>
      </w:tr>
      <w:tr w:rsidR="001C55EA" w:rsidRPr="008836AC" w14:paraId="5DE04433" w14:textId="77777777" w:rsidTr="00871653">
        <w:tc>
          <w:tcPr>
            <w:tcW w:w="2436" w:type="dxa"/>
          </w:tcPr>
          <w:p w14:paraId="4176DAE9" w14:textId="77777777" w:rsidR="001C55EA" w:rsidRPr="008836AC" w:rsidRDefault="001C55EA" w:rsidP="001C55E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38E758" w:rsidR="001C55EA" w:rsidRPr="008836AC" w:rsidRDefault="001C55EA" w:rsidP="001C55EA">
            <w:pPr>
              <w:tabs>
                <w:tab w:val="left" w:pos="567"/>
              </w:tabs>
              <w:spacing w:after="0"/>
              <w:rPr>
                <w:rFonts w:ascii="Arial" w:hAnsi="Arial" w:cs="Arial"/>
                <w:lang w:eastAsia="ja-JP"/>
              </w:rPr>
            </w:pPr>
            <w:r>
              <w:rPr>
                <w:rFonts w:ascii="Arial" w:hAnsi="Arial" w:cs="Arial"/>
                <w:lang w:eastAsia="ja-JP"/>
              </w:rPr>
              <w:t>900054</w:t>
            </w:r>
          </w:p>
        </w:tc>
      </w:tr>
      <w:tr w:rsidR="001C55EA" w:rsidRPr="008836AC" w14:paraId="2184CB69" w14:textId="77777777" w:rsidTr="00871653">
        <w:tc>
          <w:tcPr>
            <w:tcW w:w="2436" w:type="dxa"/>
          </w:tcPr>
          <w:p w14:paraId="7FA547CB" w14:textId="77777777" w:rsidR="001C55EA" w:rsidRPr="008836AC" w:rsidRDefault="001C55EA" w:rsidP="001C55E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0FDD22" w:rsidR="001C55EA" w:rsidRPr="008836AC" w:rsidRDefault="00FC6989" w:rsidP="001C55EA">
            <w:pPr>
              <w:tabs>
                <w:tab w:val="left" w:pos="567"/>
              </w:tabs>
              <w:spacing w:after="0"/>
              <w:rPr>
                <w:rFonts w:ascii="Arial" w:hAnsi="Arial" w:cs="Arial"/>
                <w:lang w:eastAsia="ja-JP"/>
              </w:rPr>
            </w:pPr>
            <w:hyperlink r:id="rId7" w:history="1">
              <w:r w:rsidR="001C55EA" w:rsidRPr="00495C67">
                <w:rPr>
                  <w:rStyle w:val="af"/>
                  <w:rFonts w:ascii="Arial" w:hAnsi="Arial" w:cs="Arial" w:hint="eastAsia"/>
                </w:rPr>
                <w:t>R</w:t>
              </w:r>
              <w:r w:rsidR="001C55EA" w:rsidRPr="00495C67">
                <w:rPr>
                  <w:rStyle w:val="af"/>
                  <w:rFonts w:ascii="Arial" w:hAnsi="Arial" w:cs="Arial"/>
                </w:rPr>
                <w:t>P-20</w:t>
              </w:r>
              <w:r w:rsidR="001C55EA">
                <w:rPr>
                  <w:rStyle w:val="af"/>
                  <w:rFonts w:ascii="Arial" w:hAnsi="Arial" w:cs="Arial"/>
                </w:rPr>
                <w:t>2566</w:t>
              </w:r>
            </w:hyperlink>
          </w:p>
        </w:tc>
      </w:tr>
      <w:tr w:rsidR="001C55EA" w:rsidRPr="008836AC" w14:paraId="0BE4E3F0" w14:textId="77777777" w:rsidTr="00871653">
        <w:tc>
          <w:tcPr>
            <w:tcW w:w="2436" w:type="dxa"/>
          </w:tcPr>
          <w:p w14:paraId="7E7C416D" w14:textId="77777777" w:rsidR="001C55EA" w:rsidRDefault="001C55EA" w:rsidP="001C55EA">
            <w:pPr>
              <w:tabs>
                <w:tab w:val="left" w:pos="567"/>
              </w:tabs>
              <w:spacing w:after="0"/>
              <w:rPr>
                <w:rFonts w:ascii="Arial" w:hAnsi="Arial" w:cs="Arial"/>
                <w:b/>
              </w:rPr>
            </w:pPr>
            <w:r>
              <w:rPr>
                <w:rFonts w:ascii="Arial" w:hAnsi="Arial" w:cs="Arial"/>
                <w:b/>
              </w:rPr>
              <w:t>Target Completion Date</w:t>
            </w:r>
          </w:p>
          <w:p w14:paraId="7FE6F1F9" w14:textId="77777777" w:rsidR="001C55EA" w:rsidRPr="008836AC" w:rsidRDefault="001C55EA" w:rsidP="001C55EA">
            <w:pPr>
              <w:tabs>
                <w:tab w:val="left" w:pos="567"/>
              </w:tabs>
              <w:spacing w:after="0"/>
              <w:rPr>
                <w:rFonts w:ascii="Arial" w:hAnsi="Arial" w:cs="Arial"/>
                <w:b/>
              </w:rPr>
            </w:pPr>
            <w:r>
              <w:rPr>
                <w:rFonts w:ascii="Arial" w:hAnsi="Arial" w:cs="Arial"/>
                <w:b/>
              </w:rPr>
              <w:t>(indicate if changed)</w:t>
            </w:r>
          </w:p>
        </w:tc>
        <w:tc>
          <w:tcPr>
            <w:tcW w:w="1846" w:type="dxa"/>
          </w:tcPr>
          <w:p w14:paraId="223620F3"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2E56FC1C" w14:textId="119AD38F"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18746498"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A128F3E" w14:textId="4443E360"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150E2BE5" w14:textId="13636A75"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BB6B905" w14:textId="35D5B304" w:rsidR="00792A04" w:rsidRPr="00792A04" w:rsidRDefault="001C55EA" w:rsidP="00143703">
            <w:pPr>
              <w:tabs>
                <w:tab w:val="left" w:pos="567"/>
              </w:tabs>
              <w:spacing w:after="0"/>
              <w:rPr>
                <w:rFonts w:ascii="Arial" w:eastAsia="Yu Mincho" w:hAnsi="Arial" w:cs="Arial"/>
                <w:highlight w:val="yellow"/>
                <w:lang w:eastAsia="ja-JP"/>
              </w:rPr>
            </w:pPr>
            <w:r w:rsidRPr="00495C67">
              <w:rPr>
                <w:rFonts w:ascii="Arial" w:hAnsi="Arial" w:cs="Arial"/>
                <w:lang w:eastAsia="ja-JP"/>
              </w:rPr>
              <w:t xml:space="preserve">Testing part: </w:t>
            </w:r>
            <w:r w:rsidRPr="00236A5F">
              <w:rPr>
                <w:rFonts w:ascii="Arial" w:hAnsi="Arial" w:cs="Arial"/>
                <w:color w:val="00B050"/>
                <w:lang w:eastAsia="ja-JP"/>
              </w:rPr>
              <w:t>12/202</w:t>
            </w:r>
            <w:r w:rsidR="00792A04">
              <w:rPr>
                <w:rFonts w:ascii="Arial" w:hAnsi="Arial" w:cs="Arial"/>
                <w:color w:val="00B050"/>
                <w:lang w:eastAsia="ja-JP"/>
              </w:rPr>
              <w:t>3</w:t>
            </w:r>
          </w:p>
        </w:tc>
      </w:tr>
      <w:tr w:rsidR="001C55EA" w:rsidRPr="008836AC" w14:paraId="2EC56AAA" w14:textId="77777777" w:rsidTr="00871653">
        <w:tc>
          <w:tcPr>
            <w:tcW w:w="2436" w:type="dxa"/>
          </w:tcPr>
          <w:p w14:paraId="67092FF9" w14:textId="77777777" w:rsidR="001C55EA" w:rsidRDefault="001C55EA" w:rsidP="001C55EA">
            <w:pPr>
              <w:tabs>
                <w:tab w:val="left" w:pos="567"/>
              </w:tabs>
              <w:spacing w:after="0"/>
              <w:rPr>
                <w:rFonts w:ascii="Arial" w:hAnsi="Arial" w:cs="Arial"/>
                <w:b/>
              </w:rPr>
            </w:pPr>
            <w:r>
              <w:rPr>
                <w:rFonts w:ascii="Arial" w:hAnsi="Arial" w:cs="Arial"/>
                <w:b/>
              </w:rPr>
              <w:t>Overall Completion level</w:t>
            </w:r>
          </w:p>
        </w:tc>
        <w:tc>
          <w:tcPr>
            <w:tcW w:w="1846" w:type="dxa"/>
          </w:tcPr>
          <w:p w14:paraId="5E885276"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30397E78" w14:textId="2ED0562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732724F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794DFF7" w14:textId="3FC1AA7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0560E286" w14:textId="5F613802"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576841F"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Testing part: </w:t>
            </w:r>
          </w:p>
          <w:p w14:paraId="70DECF59" w14:textId="7EC8B9EC" w:rsidR="001C55EA" w:rsidRPr="006A7BCB" w:rsidRDefault="001C55EA" w:rsidP="001C55EA">
            <w:pPr>
              <w:tabs>
                <w:tab w:val="left" w:pos="567"/>
              </w:tabs>
              <w:spacing w:after="0"/>
              <w:rPr>
                <w:rFonts w:ascii="Arial" w:hAnsi="Arial" w:cs="Arial"/>
                <w:highlight w:val="yellow"/>
                <w:lang w:eastAsia="ja-JP"/>
              </w:rPr>
            </w:pPr>
            <w:r>
              <w:rPr>
                <w:rFonts w:ascii="Arial" w:hAnsi="Arial" w:cs="Arial"/>
                <w:color w:val="00B050"/>
                <w:lang w:eastAsia="ja-JP"/>
              </w:rPr>
              <w:t>9</w:t>
            </w:r>
            <w:r w:rsidR="0007659E">
              <w:rPr>
                <w:rFonts w:ascii="Arial" w:hAnsi="Arial" w:cs="Arial"/>
                <w:color w:val="00B050"/>
                <w:lang w:eastAsia="ja-JP"/>
              </w:rPr>
              <w:t>9</w:t>
            </w:r>
            <w:r w:rsidRPr="00495C67">
              <w:rPr>
                <w:rFonts w:ascii="Arial" w:hAnsi="Arial" w:cs="Arial"/>
                <w:color w:val="00B050"/>
                <w:lang w:eastAsia="ja-JP"/>
              </w:rPr>
              <w:t>%</w:t>
            </w:r>
            <w:r w:rsidR="00533017">
              <w:rPr>
                <w:rFonts w:ascii="Arial" w:hAnsi="Arial" w:cs="Arial"/>
                <w:color w:val="00B050"/>
                <w:lang w:eastAsia="ja-JP"/>
              </w:rPr>
              <w:t xml:space="preserve"> (+</w:t>
            </w:r>
            <w:r w:rsidR="0007659E">
              <w:rPr>
                <w:rFonts w:ascii="Arial" w:hAnsi="Arial" w:cs="Arial"/>
                <w:color w:val="00B050"/>
                <w:lang w:eastAsia="ja-JP"/>
              </w:rPr>
              <w:t>2</w:t>
            </w:r>
            <w:r w:rsidR="00533017">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F1B47">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F609A23" w:rsidR="00EF4800" w:rsidRPr="008836AC" w:rsidRDefault="001F1B4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1F1B47" w:rsidRPr="008836AC" w14:paraId="5EF9AD31" w14:textId="77777777" w:rsidTr="001F1B47">
        <w:tc>
          <w:tcPr>
            <w:tcW w:w="1415" w:type="dxa"/>
            <w:vMerge w:val="restart"/>
            <w:vAlign w:val="center"/>
          </w:tcPr>
          <w:p w14:paraId="589FA298" w14:textId="77777777" w:rsidR="001F1B47" w:rsidRPr="008836AC" w:rsidRDefault="001F1B47" w:rsidP="001F1B47">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F1B47" w:rsidRPr="008836AC" w:rsidRDefault="001F1B47" w:rsidP="001F1B47">
            <w:pPr>
              <w:tabs>
                <w:tab w:val="left" w:pos="567"/>
              </w:tabs>
              <w:spacing w:after="0"/>
              <w:rPr>
                <w:rFonts w:ascii="Arial" w:hAnsi="Arial" w:cs="Arial"/>
                <w:b/>
              </w:rPr>
            </w:pPr>
            <w:r w:rsidRPr="008836AC">
              <w:rPr>
                <w:rFonts w:ascii="Arial" w:hAnsi="Arial" w:cs="Arial"/>
                <w:b/>
              </w:rPr>
              <w:t>Name</w:t>
            </w:r>
          </w:p>
        </w:tc>
        <w:tc>
          <w:tcPr>
            <w:tcW w:w="7336" w:type="dxa"/>
          </w:tcPr>
          <w:p w14:paraId="127CF618" w14:textId="24BB129D" w:rsidR="001F1B47" w:rsidRPr="008836AC" w:rsidRDefault="001F1B47" w:rsidP="001F1B47">
            <w:pPr>
              <w:tabs>
                <w:tab w:val="left" w:pos="567"/>
              </w:tabs>
              <w:spacing w:after="0"/>
              <w:rPr>
                <w:rFonts w:ascii="Arial" w:hAnsi="Arial" w:cs="Arial"/>
                <w:lang w:eastAsia="ja-JP"/>
              </w:rPr>
            </w:pPr>
            <w:r>
              <w:rPr>
                <w:rFonts w:ascii="Arial" w:hAnsi="Arial" w:cs="Arial" w:hint="eastAsia"/>
              </w:rPr>
              <w:t>C</w:t>
            </w:r>
            <w:r>
              <w:rPr>
                <w:rFonts w:ascii="Arial" w:hAnsi="Arial" w:cs="Arial"/>
              </w:rPr>
              <w:t>hunying GU</w:t>
            </w:r>
          </w:p>
        </w:tc>
      </w:tr>
      <w:tr w:rsidR="001F1B47" w:rsidRPr="008836AC" w14:paraId="36040647" w14:textId="77777777" w:rsidTr="001F1B47">
        <w:tc>
          <w:tcPr>
            <w:tcW w:w="1415" w:type="dxa"/>
            <w:vMerge/>
          </w:tcPr>
          <w:p w14:paraId="2B760CAA" w14:textId="77777777" w:rsidR="001F1B47" w:rsidRPr="008836AC" w:rsidRDefault="001F1B47" w:rsidP="001F1B47">
            <w:pPr>
              <w:tabs>
                <w:tab w:val="left" w:pos="567"/>
              </w:tabs>
              <w:rPr>
                <w:rFonts w:ascii="Arial" w:hAnsi="Arial" w:cs="Arial"/>
                <w:b/>
              </w:rPr>
            </w:pPr>
          </w:p>
        </w:tc>
        <w:tc>
          <w:tcPr>
            <w:tcW w:w="1335" w:type="dxa"/>
          </w:tcPr>
          <w:p w14:paraId="6AD0A3C2" w14:textId="77777777" w:rsidR="001F1B47" w:rsidRPr="008836AC" w:rsidRDefault="001F1B47" w:rsidP="001F1B47">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7C5C64F" w:rsidR="001F1B47" w:rsidRPr="008836AC" w:rsidRDefault="001F1B47" w:rsidP="001F1B47">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1F1B47" w:rsidRPr="008836AC" w14:paraId="588EE5C8" w14:textId="77777777" w:rsidTr="001F1B47">
        <w:tc>
          <w:tcPr>
            <w:tcW w:w="1415" w:type="dxa"/>
            <w:vMerge/>
          </w:tcPr>
          <w:p w14:paraId="5371B18D" w14:textId="77777777" w:rsidR="001F1B47" w:rsidRPr="008836AC" w:rsidRDefault="001F1B47" w:rsidP="001F1B47">
            <w:pPr>
              <w:tabs>
                <w:tab w:val="left" w:pos="567"/>
              </w:tabs>
              <w:rPr>
                <w:rFonts w:ascii="Arial" w:hAnsi="Arial" w:cs="Arial"/>
                <w:b/>
              </w:rPr>
            </w:pPr>
          </w:p>
        </w:tc>
        <w:tc>
          <w:tcPr>
            <w:tcW w:w="1335" w:type="dxa"/>
          </w:tcPr>
          <w:p w14:paraId="4BB54D4E" w14:textId="77777777" w:rsidR="001F1B47" w:rsidRPr="008836AC" w:rsidRDefault="001F1B47" w:rsidP="001F1B47">
            <w:pPr>
              <w:tabs>
                <w:tab w:val="left" w:pos="567"/>
              </w:tabs>
              <w:spacing w:after="0"/>
              <w:rPr>
                <w:rFonts w:ascii="Arial" w:hAnsi="Arial" w:cs="Arial"/>
                <w:b/>
              </w:rPr>
            </w:pPr>
            <w:r w:rsidRPr="008836AC">
              <w:rPr>
                <w:rFonts w:ascii="Arial" w:hAnsi="Arial" w:cs="Arial"/>
                <w:b/>
              </w:rPr>
              <w:t>Email</w:t>
            </w:r>
          </w:p>
        </w:tc>
        <w:tc>
          <w:tcPr>
            <w:tcW w:w="7336" w:type="dxa"/>
          </w:tcPr>
          <w:p w14:paraId="0563966F" w14:textId="3955A429" w:rsidR="001F1B47" w:rsidRPr="008836AC" w:rsidRDefault="001F1B47" w:rsidP="001F1B47">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CEA380" w:rsidR="00D22398" w:rsidRPr="008836AC" w:rsidRDefault="001F1B47" w:rsidP="00C4666A">
            <w:pPr>
              <w:pStyle w:val="TAL"/>
              <w:jc w:val="center"/>
              <w:rPr>
                <w:color w:val="FF0000"/>
                <w:lang w:eastAsia="ja-JP"/>
              </w:rPr>
            </w:pPr>
            <w:r w:rsidRPr="00495C67">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8993570" w14:textId="54A931F4" w:rsidR="00CC604F" w:rsidRDefault="00CC604F" w:rsidP="00CC604F">
      <w:pPr>
        <w:rPr>
          <w:rFonts w:eastAsiaTheme="minorEastAsia"/>
        </w:rPr>
      </w:pPr>
      <w:r>
        <w:rPr>
          <w:rFonts w:eastAsiaTheme="minorEastAsia"/>
        </w:rPr>
        <w:t>WP is updated based on RAN5#</w:t>
      </w:r>
      <w:r w:rsidR="009F73E6">
        <w:rPr>
          <w:rFonts w:eastAsiaTheme="minorEastAsia"/>
        </w:rPr>
        <w:t>100</w:t>
      </w:r>
      <w:r>
        <w:rPr>
          <w:rFonts w:eastAsiaTheme="minorEastAsia"/>
        </w:rPr>
        <w:t xml:space="preserve"> output as [1].</w:t>
      </w:r>
    </w:p>
    <w:p w14:paraId="005DF4DC" w14:textId="3BEA7D0A" w:rsidR="000E28BB" w:rsidRPr="00B9770F" w:rsidRDefault="000E28BB" w:rsidP="000E28BB">
      <w:pPr>
        <w:rPr>
          <w:rFonts w:eastAsiaTheme="minorEastAsia"/>
          <w:u w:val="single"/>
        </w:rPr>
      </w:pPr>
      <w:proofErr w:type="spellStart"/>
      <w:r>
        <w:rPr>
          <w:rFonts w:eastAsiaTheme="minorEastAsia"/>
          <w:u w:val="single"/>
        </w:rPr>
        <w:t>Demod</w:t>
      </w:r>
      <w:proofErr w:type="spellEnd"/>
    </w:p>
    <w:p w14:paraId="22E05E97" w14:textId="6FD7D9F1" w:rsidR="00030E0C" w:rsidRDefault="00030E0C" w:rsidP="00CC604F">
      <w:pPr>
        <w:rPr>
          <w:rFonts w:eastAsiaTheme="minorEastAsia"/>
        </w:rPr>
      </w:pPr>
      <w:r>
        <w:rPr>
          <w:rFonts w:eastAsiaTheme="minorEastAsia"/>
        </w:rPr>
        <w:t xml:space="preserve">For </w:t>
      </w:r>
      <w:r w:rsidR="009F73E6">
        <w:rPr>
          <w:rFonts w:eastAsiaTheme="minorEastAsia" w:hint="eastAsia"/>
        </w:rPr>
        <w:t>FR</w:t>
      </w:r>
      <w:r w:rsidR="009F73E6">
        <w:rPr>
          <w:rFonts w:eastAsiaTheme="minorEastAsia"/>
        </w:rPr>
        <w:t xml:space="preserve">1 </w:t>
      </w:r>
      <w:r>
        <w:rPr>
          <w:rFonts w:eastAsiaTheme="minorEastAsia"/>
        </w:rPr>
        <w:t xml:space="preserve">test cases with </w:t>
      </w:r>
      <w:r w:rsidR="009F73E6">
        <w:rPr>
          <w:rFonts w:eastAsiaTheme="minorEastAsia"/>
        </w:rPr>
        <w:t xml:space="preserve">1% residual </w:t>
      </w:r>
      <w:r>
        <w:rPr>
          <w:rFonts w:eastAsiaTheme="minorEastAsia"/>
        </w:rPr>
        <w:t xml:space="preserve">BLER, </w:t>
      </w:r>
      <w:r w:rsidR="009F73E6">
        <w:rPr>
          <w:rFonts w:eastAsiaTheme="minorEastAsia"/>
        </w:rPr>
        <w:t>0.25dB SNR is adopted uncertainty due to finite test time.</w:t>
      </w:r>
      <w:r w:rsidR="00E634C4">
        <w:rPr>
          <w:rFonts w:eastAsiaTheme="minorEastAsia"/>
        </w:rPr>
        <w:t xml:space="preserve"> The relevant test cases are complete.</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64C284C4" w14:textId="746F54D4" w:rsidR="00BF6E51" w:rsidRPr="00BF6E51" w:rsidRDefault="00BF6E51" w:rsidP="00BF6E51">
      <w:pPr>
        <w:rPr>
          <w:rFonts w:eastAsia="Yu Mincho"/>
          <w:lang w:eastAsia="ja-JP"/>
        </w:rPr>
      </w:pPr>
      <w:r>
        <w:rPr>
          <w:rFonts w:eastAsiaTheme="minorEastAsia"/>
        </w:rPr>
        <w:t>See details in WP [1].</w:t>
      </w: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A0FD54F" w14:textId="77777777" w:rsidR="00B469F6" w:rsidRPr="00E4633C"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14:paraId="0348F1FC" w14:textId="548D62F4" w:rsidR="00B469F6"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Pr="00972428">
        <w:rPr>
          <w:rFonts w:ascii="Arial" w:eastAsia="Yu Mincho" w:hAnsi="Arial" w:cs="Arial"/>
          <w:bCs/>
          <w:lang w:eastAsia="ja-JP"/>
        </w:rPr>
        <w:t>R5-2</w:t>
      </w:r>
      <w:r w:rsidR="00F66B60">
        <w:rPr>
          <w:rFonts w:ascii="Arial" w:eastAsia="Yu Mincho" w:hAnsi="Arial" w:cs="Arial"/>
          <w:bCs/>
          <w:lang w:eastAsia="ja-JP"/>
        </w:rPr>
        <w:t>3</w:t>
      </w:r>
      <w:r w:rsidR="001522F1">
        <w:rPr>
          <w:rFonts w:ascii="Arial" w:eastAsia="Yu Mincho" w:hAnsi="Arial" w:cs="Arial"/>
          <w:bCs/>
          <w:lang w:eastAsia="ja-JP"/>
        </w:rPr>
        <w:t>4864</w:t>
      </w:r>
      <w:bookmarkStart w:id="0" w:name="_GoBack"/>
      <w:bookmarkEnd w:id="0"/>
      <w:r w:rsidRPr="00972428">
        <w:rPr>
          <w:rFonts w:ascii="Arial" w:eastAsia="Yu Mincho" w:hAnsi="Arial" w:cs="Arial"/>
          <w:bCs/>
          <w:lang w:eastAsia="ja-JP"/>
        </w:rPr>
        <w:tab/>
      </w:r>
      <w:r w:rsidR="008D2C54" w:rsidRPr="008D2C54">
        <w:rPr>
          <w:rFonts w:ascii="Arial" w:eastAsia="Yu Mincho" w:hAnsi="Arial" w:cs="Arial"/>
          <w:bCs/>
          <w:lang w:eastAsia="ja-JP"/>
        </w:rPr>
        <w:t>WP - Physical Layer Enhancements for NR Ultra-Reliable and Low Latency Communication</w:t>
      </w:r>
      <w:r w:rsidRPr="00972428">
        <w:rPr>
          <w:rFonts w:ascii="Arial" w:eastAsia="Yu Mincho" w:hAnsi="Arial" w:cs="Arial"/>
          <w:bCs/>
          <w:lang w:eastAsia="ja-JP"/>
        </w:rPr>
        <w:tab/>
        <w:t>Huawei, HiSilicon</w:t>
      </w:r>
    </w:p>
    <w:p w14:paraId="1378F045" w14:textId="15AC9AD3" w:rsidR="000A747B" w:rsidRDefault="000A747B" w:rsidP="000A747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Pr="000A747B">
        <w:rPr>
          <w:rFonts w:ascii="Arial" w:eastAsia="Yu Mincho" w:hAnsi="Arial" w:cs="Arial"/>
          <w:bCs/>
          <w:lang w:eastAsia="ja-JP"/>
        </w:rPr>
        <w:t>R5-234285</w:t>
      </w:r>
      <w:r>
        <w:rPr>
          <w:rFonts w:ascii="Arial" w:eastAsia="Yu Mincho" w:hAnsi="Arial" w:cs="Arial"/>
          <w:bCs/>
          <w:lang w:eastAsia="ja-JP"/>
        </w:rPr>
        <w:tab/>
      </w:r>
      <w:r w:rsidRPr="000A747B">
        <w:rPr>
          <w:rFonts w:ascii="Arial" w:eastAsia="Yu Mincho" w:hAnsi="Arial" w:cs="Arial"/>
          <w:bCs/>
          <w:lang w:eastAsia="ja-JP"/>
        </w:rPr>
        <w:t>Simulation results for PDSCH 1% BLER test cases</w:t>
      </w:r>
      <w:r>
        <w:rPr>
          <w:rFonts w:asciiTheme="minorEastAsia" w:eastAsiaTheme="minorEastAsia" w:hAnsiTheme="minorEastAsia" w:cs="Arial" w:hint="eastAsia"/>
          <w:bCs/>
        </w:rPr>
        <w:t>，</w:t>
      </w:r>
      <w:r>
        <w:rPr>
          <w:rFonts w:ascii="Arial" w:eastAsiaTheme="minorEastAsia" w:hAnsi="Arial" w:cs="Arial" w:hint="eastAsia"/>
          <w:bCs/>
        </w:rPr>
        <w:t xml:space="preserve"> </w:t>
      </w:r>
      <w:r w:rsidRPr="000A747B">
        <w:rPr>
          <w:rFonts w:ascii="Arial" w:eastAsia="Yu Mincho" w:hAnsi="Arial" w:cs="Arial"/>
          <w:bCs/>
          <w:lang w:eastAsia="ja-JP"/>
        </w:rPr>
        <w:t>QUALCOMM Europe Inc. - Italy</w:t>
      </w:r>
    </w:p>
    <w:p w14:paraId="0179D42A" w14:textId="77777777" w:rsidR="000A747B" w:rsidRDefault="000A747B" w:rsidP="00B469F6">
      <w:pPr>
        <w:overflowPunct/>
        <w:autoSpaceDE/>
        <w:autoSpaceDN/>
        <w:snapToGrid w:val="0"/>
        <w:spacing w:after="0"/>
        <w:textAlignment w:val="auto"/>
        <w:rPr>
          <w:rFonts w:ascii="Arial" w:eastAsia="Yu Mincho" w:hAnsi="Arial" w:cs="Arial"/>
          <w:bCs/>
          <w:lang w:eastAsia="ja-JP"/>
        </w:rPr>
      </w:pPr>
    </w:p>
    <w:p w14:paraId="51DC6E10" w14:textId="3580EE06" w:rsidR="001140C2" w:rsidRDefault="001140C2" w:rsidP="00B469F6">
      <w:pPr>
        <w:overflowPunct/>
        <w:autoSpaceDE/>
        <w:autoSpaceDN/>
        <w:snapToGrid w:val="0"/>
        <w:spacing w:after="0"/>
        <w:textAlignment w:val="auto"/>
        <w:rPr>
          <w:rFonts w:ascii="Arial" w:eastAsia="Yu Mincho" w:hAnsi="Arial" w:cs="Arial"/>
          <w:bCs/>
          <w:lang w:eastAsia="ja-JP"/>
        </w:rPr>
      </w:pPr>
    </w:p>
    <w:p w14:paraId="2E3838A5" w14:textId="3BA3A424" w:rsidR="001140C2" w:rsidRDefault="001140C2" w:rsidP="00B469F6">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1</w:t>
      </w:r>
      <w:r w:rsidRPr="00E4633C">
        <w:rPr>
          <w:rFonts w:ascii="Arial" w:eastAsiaTheme="minorEastAsia" w:hAnsi="Arial" w:cs="Arial"/>
          <w:b/>
        </w:rPr>
        <w:t>-</w:t>
      </w:r>
      <w:r>
        <w:rPr>
          <w:rFonts w:ascii="Arial" w:eastAsiaTheme="minorEastAsia" w:hAnsi="Arial" w:cs="Arial"/>
          <w:b/>
        </w:rPr>
        <w:t>4</w:t>
      </w:r>
      <w:r w:rsidRPr="00E4633C">
        <w:rPr>
          <w:rFonts w:ascii="Arial" w:eastAsiaTheme="minorEastAsia" w:hAnsi="Arial" w:cs="Arial"/>
          <w:b/>
        </w:rPr>
        <w:t xml:space="preserve"> documents</w:t>
      </w:r>
    </w:p>
    <w:p w14:paraId="52C8D124" w14:textId="45927B56" w:rsidR="00107BAC" w:rsidRDefault="001140C2" w:rsidP="00D369E4">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00D369E4" w:rsidRPr="00D369E4">
        <w:rPr>
          <w:rFonts w:ascii="Arial" w:eastAsia="Yu Mincho" w:hAnsi="Arial" w:cs="Arial"/>
          <w:bCs/>
          <w:lang w:eastAsia="ja-JP"/>
        </w:rPr>
        <w:t>R5-234286</w:t>
      </w:r>
      <w:r w:rsidR="00D369E4">
        <w:rPr>
          <w:rFonts w:ascii="Arial" w:eastAsia="Yu Mincho" w:hAnsi="Arial" w:cs="Arial"/>
          <w:bCs/>
          <w:lang w:eastAsia="ja-JP"/>
        </w:rPr>
        <w:tab/>
      </w:r>
      <w:r w:rsidR="00D369E4">
        <w:rPr>
          <w:rFonts w:ascii="Arial" w:eastAsia="Yu Mincho" w:hAnsi="Arial" w:cs="Arial"/>
          <w:bCs/>
          <w:lang w:eastAsia="ja-JP"/>
        </w:rPr>
        <w:tab/>
      </w:r>
      <w:r w:rsidR="00D369E4" w:rsidRPr="00D369E4">
        <w:rPr>
          <w:rFonts w:ascii="Arial" w:eastAsia="Yu Mincho" w:hAnsi="Arial" w:cs="Arial"/>
          <w:bCs/>
          <w:lang w:eastAsia="ja-JP"/>
        </w:rPr>
        <w:t>Update to PDSCH repetition test cases</w:t>
      </w:r>
      <w:r w:rsidR="00D369E4" w:rsidRPr="00D369E4">
        <w:rPr>
          <w:rFonts w:ascii="Arial" w:eastAsia="Yu Mincho" w:hAnsi="Arial" w:cs="Arial"/>
          <w:bCs/>
          <w:lang w:eastAsia="ja-JP"/>
        </w:rPr>
        <w:tab/>
        <w:t xml:space="preserve">QUALCOMM Europe Inc. </w:t>
      </w:r>
      <w:r w:rsidR="00D369E4">
        <w:rPr>
          <w:rFonts w:ascii="Arial" w:eastAsia="Yu Mincho" w:hAnsi="Arial" w:cs="Arial"/>
          <w:bCs/>
          <w:lang w:eastAsia="ja-JP"/>
        </w:rPr>
        <w:t>–</w:t>
      </w:r>
      <w:r w:rsidR="00D369E4" w:rsidRPr="00D369E4">
        <w:rPr>
          <w:rFonts w:ascii="Arial" w:eastAsia="Yu Mincho" w:hAnsi="Arial" w:cs="Arial"/>
          <w:bCs/>
          <w:lang w:eastAsia="ja-JP"/>
        </w:rPr>
        <w:t xml:space="preserve"> Italy</w:t>
      </w:r>
    </w:p>
    <w:p w14:paraId="59566D03" w14:textId="77777777" w:rsidR="00107BAC" w:rsidRPr="00F66B60" w:rsidRDefault="00107BAC" w:rsidP="00B469F6">
      <w:pPr>
        <w:overflowPunct/>
        <w:autoSpaceDE/>
        <w:autoSpaceDN/>
        <w:snapToGrid w:val="0"/>
        <w:spacing w:after="0"/>
        <w:textAlignment w:val="auto"/>
        <w:rPr>
          <w:rFonts w:ascii="Arial" w:eastAsia="Yu Mincho" w:hAnsi="Arial" w:cs="Arial"/>
          <w:bCs/>
          <w:lang w:eastAsia="ja-JP"/>
        </w:rPr>
      </w:pPr>
    </w:p>
    <w:p w14:paraId="043355DA" w14:textId="77777777" w:rsidR="004F218A" w:rsidRPr="001140C2"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13046" w14:textId="77777777" w:rsidR="00FC6989" w:rsidRDefault="00FC6989">
      <w:r>
        <w:separator/>
      </w:r>
    </w:p>
  </w:endnote>
  <w:endnote w:type="continuationSeparator" w:id="0">
    <w:p w14:paraId="3893135A" w14:textId="77777777" w:rsidR="00FC6989" w:rsidRDefault="00FC6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73E66">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73E66">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EE7F2" w14:textId="77777777" w:rsidR="00FC6989" w:rsidRDefault="00FC6989">
      <w:r>
        <w:separator/>
      </w:r>
    </w:p>
  </w:footnote>
  <w:footnote w:type="continuationSeparator" w:id="0">
    <w:p w14:paraId="6438922F" w14:textId="77777777" w:rsidR="00FC6989" w:rsidRDefault="00FC6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BC5"/>
    <w:rsid w:val="00007BD0"/>
    <w:rsid w:val="00011C3B"/>
    <w:rsid w:val="000276C5"/>
    <w:rsid w:val="00030E0C"/>
    <w:rsid w:val="0004456C"/>
    <w:rsid w:val="0005259B"/>
    <w:rsid w:val="00053FEE"/>
    <w:rsid w:val="00060AE4"/>
    <w:rsid w:val="000746A7"/>
    <w:rsid w:val="0007659E"/>
    <w:rsid w:val="000910BB"/>
    <w:rsid w:val="000926AF"/>
    <w:rsid w:val="000A3ED2"/>
    <w:rsid w:val="000A747B"/>
    <w:rsid w:val="000C00FA"/>
    <w:rsid w:val="000C51AA"/>
    <w:rsid w:val="000D17BC"/>
    <w:rsid w:val="000D2186"/>
    <w:rsid w:val="000E28BB"/>
    <w:rsid w:val="000E4F35"/>
    <w:rsid w:val="000F6C1C"/>
    <w:rsid w:val="00107BAC"/>
    <w:rsid w:val="00110BAE"/>
    <w:rsid w:val="001140C2"/>
    <w:rsid w:val="00116F4B"/>
    <w:rsid w:val="001229F4"/>
    <w:rsid w:val="00137471"/>
    <w:rsid w:val="00143703"/>
    <w:rsid w:val="00150FD3"/>
    <w:rsid w:val="001522F1"/>
    <w:rsid w:val="0018183A"/>
    <w:rsid w:val="00184428"/>
    <w:rsid w:val="001A248F"/>
    <w:rsid w:val="001A3B5F"/>
    <w:rsid w:val="001A659D"/>
    <w:rsid w:val="001B51AB"/>
    <w:rsid w:val="001B5CA8"/>
    <w:rsid w:val="001C4490"/>
    <w:rsid w:val="001C55EA"/>
    <w:rsid w:val="001D2C1A"/>
    <w:rsid w:val="001D3BA2"/>
    <w:rsid w:val="001D44B7"/>
    <w:rsid w:val="001D54C5"/>
    <w:rsid w:val="001E0075"/>
    <w:rsid w:val="001E4E22"/>
    <w:rsid w:val="001F1B1F"/>
    <w:rsid w:val="001F1B47"/>
    <w:rsid w:val="001F2A20"/>
    <w:rsid w:val="001F486F"/>
    <w:rsid w:val="00207DC4"/>
    <w:rsid w:val="0022485E"/>
    <w:rsid w:val="00243A99"/>
    <w:rsid w:val="002741D2"/>
    <w:rsid w:val="0029567C"/>
    <w:rsid w:val="002C0B82"/>
    <w:rsid w:val="00301B7A"/>
    <w:rsid w:val="00306D59"/>
    <w:rsid w:val="00321EF0"/>
    <w:rsid w:val="0032503A"/>
    <w:rsid w:val="00325EE1"/>
    <w:rsid w:val="003357C0"/>
    <w:rsid w:val="003415EB"/>
    <w:rsid w:val="00344D60"/>
    <w:rsid w:val="00346477"/>
    <w:rsid w:val="00347CB0"/>
    <w:rsid w:val="0035340F"/>
    <w:rsid w:val="0036248C"/>
    <w:rsid w:val="003666A8"/>
    <w:rsid w:val="00366D63"/>
    <w:rsid w:val="00367401"/>
    <w:rsid w:val="00373E66"/>
    <w:rsid w:val="00375678"/>
    <w:rsid w:val="0039390A"/>
    <w:rsid w:val="00394AB0"/>
    <w:rsid w:val="00396252"/>
    <w:rsid w:val="003A34DD"/>
    <w:rsid w:val="003A4B47"/>
    <w:rsid w:val="003B24AF"/>
    <w:rsid w:val="003B7182"/>
    <w:rsid w:val="003D5036"/>
    <w:rsid w:val="003D764D"/>
    <w:rsid w:val="003E3A1A"/>
    <w:rsid w:val="003F1B9F"/>
    <w:rsid w:val="0040091C"/>
    <w:rsid w:val="00406D7A"/>
    <w:rsid w:val="004121B8"/>
    <w:rsid w:val="0041327C"/>
    <w:rsid w:val="004258BA"/>
    <w:rsid w:val="00440E79"/>
    <w:rsid w:val="004531C9"/>
    <w:rsid w:val="00457D91"/>
    <w:rsid w:val="00460C31"/>
    <w:rsid w:val="00464E5B"/>
    <w:rsid w:val="00465904"/>
    <w:rsid w:val="0047055A"/>
    <w:rsid w:val="00474450"/>
    <w:rsid w:val="004873E6"/>
    <w:rsid w:val="004B15B8"/>
    <w:rsid w:val="004B566C"/>
    <w:rsid w:val="004B7B48"/>
    <w:rsid w:val="004D115F"/>
    <w:rsid w:val="004D4AB1"/>
    <w:rsid w:val="004E52BB"/>
    <w:rsid w:val="004F218A"/>
    <w:rsid w:val="0050334E"/>
    <w:rsid w:val="00505387"/>
    <w:rsid w:val="00512DF7"/>
    <w:rsid w:val="005141E7"/>
    <w:rsid w:val="00517E63"/>
    <w:rsid w:val="00526B0D"/>
    <w:rsid w:val="00533017"/>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5CE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3E"/>
    <w:rsid w:val="00733826"/>
    <w:rsid w:val="00734892"/>
    <w:rsid w:val="00766CFB"/>
    <w:rsid w:val="007816FF"/>
    <w:rsid w:val="00783B44"/>
    <w:rsid w:val="00785028"/>
    <w:rsid w:val="00792A04"/>
    <w:rsid w:val="007A3A5A"/>
    <w:rsid w:val="007A4370"/>
    <w:rsid w:val="007E062C"/>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4D9"/>
    <w:rsid w:val="008C1698"/>
    <w:rsid w:val="008C1A3D"/>
    <w:rsid w:val="008D01C3"/>
    <w:rsid w:val="008D1E13"/>
    <w:rsid w:val="008D2C54"/>
    <w:rsid w:val="008D6549"/>
    <w:rsid w:val="008D70D2"/>
    <w:rsid w:val="00900AE8"/>
    <w:rsid w:val="00900DAD"/>
    <w:rsid w:val="0091408E"/>
    <w:rsid w:val="009378CA"/>
    <w:rsid w:val="0095025E"/>
    <w:rsid w:val="00955C4C"/>
    <w:rsid w:val="00984322"/>
    <w:rsid w:val="00995338"/>
    <w:rsid w:val="00996777"/>
    <w:rsid w:val="009C0BC7"/>
    <w:rsid w:val="009C6592"/>
    <w:rsid w:val="009E209B"/>
    <w:rsid w:val="009F0747"/>
    <w:rsid w:val="009F73E6"/>
    <w:rsid w:val="00A03514"/>
    <w:rsid w:val="00A17079"/>
    <w:rsid w:val="00A365F2"/>
    <w:rsid w:val="00A42384"/>
    <w:rsid w:val="00A448C3"/>
    <w:rsid w:val="00A458D4"/>
    <w:rsid w:val="00A46FB7"/>
    <w:rsid w:val="00A53118"/>
    <w:rsid w:val="00A61911"/>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6A6"/>
    <w:rsid w:val="00B208FA"/>
    <w:rsid w:val="00B25C12"/>
    <w:rsid w:val="00B2766F"/>
    <w:rsid w:val="00B31ABC"/>
    <w:rsid w:val="00B445ED"/>
    <w:rsid w:val="00B469F6"/>
    <w:rsid w:val="00B61FE1"/>
    <w:rsid w:val="00B6300F"/>
    <w:rsid w:val="00B70389"/>
    <w:rsid w:val="00B84623"/>
    <w:rsid w:val="00B86ED3"/>
    <w:rsid w:val="00BA494B"/>
    <w:rsid w:val="00BA51EF"/>
    <w:rsid w:val="00BB66D5"/>
    <w:rsid w:val="00BC7E6E"/>
    <w:rsid w:val="00BE1D1F"/>
    <w:rsid w:val="00BE256D"/>
    <w:rsid w:val="00BE3060"/>
    <w:rsid w:val="00BE5E66"/>
    <w:rsid w:val="00BE6BBA"/>
    <w:rsid w:val="00BF6E51"/>
    <w:rsid w:val="00C00281"/>
    <w:rsid w:val="00C05625"/>
    <w:rsid w:val="00C1751E"/>
    <w:rsid w:val="00C17C6C"/>
    <w:rsid w:val="00C21339"/>
    <w:rsid w:val="00C266F9"/>
    <w:rsid w:val="00C36971"/>
    <w:rsid w:val="00C371EA"/>
    <w:rsid w:val="00C445AD"/>
    <w:rsid w:val="00C44CBA"/>
    <w:rsid w:val="00C458F0"/>
    <w:rsid w:val="00C4666A"/>
    <w:rsid w:val="00C479A3"/>
    <w:rsid w:val="00C50477"/>
    <w:rsid w:val="00C74DAF"/>
    <w:rsid w:val="00C80116"/>
    <w:rsid w:val="00C87BFC"/>
    <w:rsid w:val="00CC604F"/>
    <w:rsid w:val="00CD7EAD"/>
    <w:rsid w:val="00CF5E71"/>
    <w:rsid w:val="00CF7FAC"/>
    <w:rsid w:val="00D160C1"/>
    <w:rsid w:val="00D17794"/>
    <w:rsid w:val="00D22398"/>
    <w:rsid w:val="00D35E6C"/>
    <w:rsid w:val="00D369E4"/>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466A4"/>
    <w:rsid w:val="00E544FA"/>
    <w:rsid w:val="00E55E83"/>
    <w:rsid w:val="00E5792E"/>
    <w:rsid w:val="00E6077C"/>
    <w:rsid w:val="00E634C4"/>
    <w:rsid w:val="00E6618E"/>
    <w:rsid w:val="00E77436"/>
    <w:rsid w:val="00E82C8E"/>
    <w:rsid w:val="00E87CFA"/>
    <w:rsid w:val="00E93D77"/>
    <w:rsid w:val="00E95264"/>
    <w:rsid w:val="00EA2172"/>
    <w:rsid w:val="00EA2DC1"/>
    <w:rsid w:val="00EB2FAC"/>
    <w:rsid w:val="00EC5571"/>
    <w:rsid w:val="00ED0E8F"/>
    <w:rsid w:val="00EE1504"/>
    <w:rsid w:val="00EE349F"/>
    <w:rsid w:val="00EE3B5B"/>
    <w:rsid w:val="00EE4CC9"/>
    <w:rsid w:val="00EF4800"/>
    <w:rsid w:val="00EF674A"/>
    <w:rsid w:val="00F00A3D"/>
    <w:rsid w:val="00F05011"/>
    <w:rsid w:val="00F17CA4"/>
    <w:rsid w:val="00F20B7B"/>
    <w:rsid w:val="00F24DDD"/>
    <w:rsid w:val="00F27146"/>
    <w:rsid w:val="00F2770B"/>
    <w:rsid w:val="00F549A3"/>
    <w:rsid w:val="00F55CBF"/>
    <w:rsid w:val="00F66B60"/>
    <w:rsid w:val="00F72B10"/>
    <w:rsid w:val="00F77359"/>
    <w:rsid w:val="00F86A73"/>
    <w:rsid w:val="00FA58DA"/>
    <w:rsid w:val="00FC345B"/>
    <w:rsid w:val="00FC6989"/>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522F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522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522F1"/>
    <w:pPr>
      <w:pBdr>
        <w:top w:val="none" w:sz="0" w:space="0" w:color="auto"/>
      </w:pBdr>
      <w:spacing w:before="180"/>
      <w:outlineLvl w:val="1"/>
    </w:pPr>
    <w:rPr>
      <w:sz w:val="32"/>
    </w:rPr>
  </w:style>
  <w:style w:type="paragraph" w:styleId="3">
    <w:name w:val="heading 3"/>
    <w:aliases w:val="Underrubrik2,H3,no break,Memo Heading 3"/>
    <w:basedOn w:val="2"/>
    <w:next w:val="a0"/>
    <w:qFormat/>
    <w:rsid w:val="001522F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522F1"/>
    <w:pPr>
      <w:ind w:left="1418" w:hanging="1418"/>
      <w:outlineLvl w:val="3"/>
    </w:pPr>
    <w:rPr>
      <w:sz w:val="24"/>
    </w:rPr>
  </w:style>
  <w:style w:type="paragraph" w:styleId="5">
    <w:name w:val="heading 5"/>
    <w:aliases w:val="H5"/>
    <w:basedOn w:val="4"/>
    <w:next w:val="a0"/>
    <w:qFormat/>
    <w:rsid w:val="001522F1"/>
    <w:pPr>
      <w:ind w:left="1701" w:hanging="1701"/>
      <w:outlineLvl w:val="4"/>
    </w:pPr>
    <w:rPr>
      <w:sz w:val="22"/>
    </w:rPr>
  </w:style>
  <w:style w:type="paragraph" w:styleId="6">
    <w:name w:val="heading 6"/>
    <w:basedOn w:val="H6"/>
    <w:next w:val="a0"/>
    <w:link w:val="60"/>
    <w:qFormat/>
    <w:rsid w:val="001522F1"/>
    <w:pPr>
      <w:outlineLvl w:val="5"/>
    </w:pPr>
  </w:style>
  <w:style w:type="paragraph" w:styleId="7">
    <w:name w:val="heading 7"/>
    <w:basedOn w:val="H6"/>
    <w:next w:val="a0"/>
    <w:link w:val="70"/>
    <w:qFormat/>
    <w:rsid w:val="001522F1"/>
    <w:pPr>
      <w:outlineLvl w:val="6"/>
    </w:pPr>
  </w:style>
  <w:style w:type="paragraph" w:styleId="8">
    <w:name w:val="heading 8"/>
    <w:aliases w:val="Table Heading"/>
    <w:basedOn w:val="1"/>
    <w:next w:val="a0"/>
    <w:qFormat/>
    <w:rsid w:val="001522F1"/>
    <w:pPr>
      <w:ind w:left="0" w:firstLine="0"/>
      <w:outlineLvl w:val="7"/>
    </w:pPr>
  </w:style>
  <w:style w:type="paragraph" w:styleId="9">
    <w:name w:val="heading 9"/>
    <w:aliases w:val="Figure Heading,FH"/>
    <w:basedOn w:val="8"/>
    <w:next w:val="a0"/>
    <w:qFormat/>
    <w:rsid w:val="001522F1"/>
    <w:pPr>
      <w:outlineLvl w:val="8"/>
    </w:pPr>
  </w:style>
  <w:style w:type="character" w:default="1" w:styleId="a1">
    <w:name w:val="Default Paragraph Font"/>
    <w:semiHidden/>
    <w:rsid w:val="001522F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522F1"/>
  </w:style>
  <w:style w:type="paragraph" w:customStyle="1" w:styleId="FP">
    <w:name w:val="FP"/>
    <w:basedOn w:val="a0"/>
    <w:rsid w:val="001522F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22F1"/>
    <w:pPr>
      <w:spacing w:before="180"/>
      <w:ind w:left="2693" w:hanging="2693"/>
    </w:pPr>
    <w:rPr>
      <w:b/>
    </w:rPr>
  </w:style>
  <w:style w:type="paragraph" w:styleId="TOC1">
    <w:name w:val="toc 1"/>
    <w:semiHidden/>
    <w:rsid w:val="001522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522F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522F1"/>
    <w:pPr>
      <w:ind w:left="1701" w:hanging="1701"/>
    </w:pPr>
  </w:style>
  <w:style w:type="paragraph" w:styleId="TOC4">
    <w:name w:val="toc 4"/>
    <w:basedOn w:val="TOC3"/>
    <w:rsid w:val="001522F1"/>
    <w:pPr>
      <w:ind w:left="1418" w:hanging="1418"/>
    </w:pPr>
  </w:style>
  <w:style w:type="paragraph" w:styleId="TOC3">
    <w:name w:val="toc 3"/>
    <w:basedOn w:val="TOC2"/>
    <w:rsid w:val="001522F1"/>
    <w:pPr>
      <w:ind w:left="1134" w:hanging="1134"/>
    </w:pPr>
  </w:style>
  <w:style w:type="paragraph" w:styleId="TOC2">
    <w:name w:val="toc 2"/>
    <w:basedOn w:val="TOC1"/>
    <w:rsid w:val="001522F1"/>
    <w:pPr>
      <w:keepNext w:val="0"/>
      <w:spacing w:before="0"/>
      <w:ind w:left="851" w:hanging="851"/>
    </w:pPr>
    <w:rPr>
      <w:sz w:val="20"/>
    </w:rPr>
  </w:style>
  <w:style w:type="paragraph" w:styleId="20">
    <w:name w:val="index 2"/>
    <w:basedOn w:val="10"/>
    <w:rsid w:val="001522F1"/>
    <w:pPr>
      <w:ind w:left="284"/>
    </w:pPr>
  </w:style>
  <w:style w:type="paragraph" w:styleId="10">
    <w:name w:val="index 1"/>
    <w:basedOn w:val="a0"/>
    <w:rsid w:val="001522F1"/>
    <w:pPr>
      <w:keepLines/>
      <w:spacing w:after="0"/>
    </w:pPr>
  </w:style>
  <w:style w:type="paragraph" w:customStyle="1" w:styleId="ZH">
    <w:name w:val="ZH"/>
    <w:rsid w:val="001522F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522F1"/>
    <w:pPr>
      <w:outlineLvl w:val="9"/>
    </w:pPr>
  </w:style>
  <w:style w:type="paragraph" w:styleId="21">
    <w:name w:val="List Number 2"/>
    <w:basedOn w:val="a5"/>
    <w:rsid w:val="001522F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522F1"/>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522F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522F1"/>
    <w:pPr>
      <w:keepLines/>
      <w:spacing w:after="0"/>
      <w:ind w:left="454" w:hanging="454"/>
    </w:pPr>
    <w:rPr>
      <w:sz w:val="16"/>
    </w:rPr>
  </w:style>
  <w:style w:type="paragraph" w:customStyle="1" w:styleId="TAH">
    <w:name w:val="TAH"/>
    <w:basedOn w:val="TAC"/>
    <w:link w:val="TAHCar"/>
    <w:rsid w:val="001522F1"/>
    <w:rPr>
      <w:b/>
    </w:rPr>
  </w:style>
  <w:style w:type="paragraph" w:customStyle="1" w:styleId="TAC">
    <w:name w:val="TAC"/>
    <w:basedOn w:val="TAL"/>
    <w:link w:val="TACChar"/>
    <w:rsid w:val="001522F1"/>
    <w:pPr>
      <w:jc w:val="center"/>
    </w:pPr>
  </w:style>
  <w:style w:type="paragraph" w:customStyle="1" w:styleId="TF">
    <w:name w:val="TF"/>
    <w:basedOn w:val="TH"/>
    <w:rsid w:val="001522F1"/>
    <w:pPr>
      <w:keepNext w:val="0"/>
      <w:spacing w:before="0" w:after="240"/>
    </w:pPr>
  </w:style>
  <w:style w:type="paragraph" w:customStyle="1" w:styleId="NO">
    <w:name w:val="NO"/>
    <w:basedOn w:val="a0"/>
    <w:rsid w:val="001522F1"/>
    <w:pPr>
      <w:keepLines/>
      <w:ind w:left="1135" w:hanging="851"/>
    </w:pPr>
  </w:style>
  <w:style w:type="paragraph" w:styleId="TOC9">
    <w:name w:val="toc 9"/>
    <w:basedOn w:val="TOC8"/>
    <w:rsid w:val="001522F1"/>
    <w:pPr>
      <w:ind w:left="1418" w:hanging="1418"/>
    </w:pPr>
  </w:style>
  <w:style w:type="paragraph" w:customStyle="1" w:styleId="EX">
    <w:name w:val="EX"/>
    <w:basedOn w:val="a0"/>
    <w:rsid w:val="001522F1"/>
    <w:pPr>
      <w:keepLines/>
      <w:ind w:left="1702" w:hanging="1418"/>
    </w:pPr>
  </w:style>
  <w:style w:type="paragraph" w:customStyle="1" w:styleId="LD">
    <w:name w:val="LD"/>
    <w:rsid w:val="001522F1"/>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522F1"/>
    <w:pPr>
      <w:spacing w:after="0"/>
    </w:pPr>
  </w:style>
  <w:style w:type="paragraph" w:customStyle="1" w:styleId="EW">
    <w:name w:val="EW"/>
    <w:basedOn w:val="EX"/>
    <w:rsid w:val="001522F1"/>
    <w:pPr>
      <w:spacing w:after="0"/>
    </w:pPr>
  </w:style>
  <w:style w:type="paragraph" w:styleId="TOC6">
    <w:name w:val="toc 6"/>
    <w:basedOn w:val="TOC5"/>
    <w:next w:val="a0"/>
    <w:rsid w:val="001522F1"/>
    <w:pPr>
      <w:ind w:left="1985" w:hanging="1985"/>
    </w:pPr>
  </w:style>
  <w:style w:type="paragraph" w:styleId="TOC7">
    <w:name w:val="toc 7"/>
    <w:basedOn w:val="TOC6"/>
    <w:next w:val="a0"/>
    <w:rsid w:val="001522F1"/>
    <w:pPr>
      <w:ind w:left="2268" w:hanging="2268"/>
    </w:pPr>
  </w:style>
  <w:style w:type="paragraph" w:styleId="22">
    <w:name w:val="List Bullet 2"/>
    <w:aliases w:val="lb2"/>
    <w:basedOn w:val="aa"/>
    <w:rsid w:val="001522F1"/>
    <w:pPr>
      <w:ind w:left="851"/>
    </w:pPr>
  </w:style>
  <w:style w:type="paragraph" w:styleId="30">
    <w:name w:val="List Bullet 3"/>
    <w:basedOn w:val="22"/>
    <w:rsid w:val="001522F1"/>
    <w:pPr>
      <w:ind w:left="1135"/>
    </w:pPr>
  </w:style>
  <w:style w:type="paragraph" w:styleId="a5">
    <w:name w:val="List Number"/>
    <w:basedOn w:val="ab"/>
    <w:rsid w:val="001522F1"/>
  </w:style>
  <w:style w:type="paragraph" w:customStyle="1" w:styleId="EQ">
    <w:name w:val="EQ"/>
    <w:basedOn w:val="a0"/>
    <w:next w:val="a0"/>
    <w:rsid w:val="001522F1"/>
    <w:pPr>
      <w:keepLines/>
      <w:tabs>
        <w:tab w:val="center" w:pos="4536"/>
        <w:tab w:val="right" w:pos="9072"/>
      </w:tabs>
    </w:pPr>
  </w:style>
  <w:style w:type="paragraph" w:customStyle="1" w:styleId="TH">
    <w:name w:val="TH"/>
    <w:basedOn w:val="a0"/>
    <w:link w:val="THChar"/>
    <w:rsid w:val="001522F1"/>
    <w:pPr>
      <w:keepNext/>
      <w:keepLines/>
      <w:spacing w:before="60"/>
      <w:jc w:val="center"/>
    </w:pPr>
    <w:rPr>
      <w:rFonts w:ascii="Arial" w:hAnsi="Arial"/>
      <w:b/>
    </w:rPr>
  </w:style>
  <w:style w:type="paragraph" w:customStyle="1" w:styleId="NF">
    <w:name w:val="NF"/>
    <w:basedOn w:val="NO"/>
    <w:rsid w:val="001522F1"/>
    <w:pPr>
      <w:keepNext/>
      <w:spacing w:after="0"/>
    </w:pPr>
    <w:rPr>
      <w:rFonts w:ascii="Arial" w:hAnsi="Arial"/>
      <w:sz w:val="18"/>
    </w:rPr>
  </w:style>
  <w:style w:type="paragraph" w:customStyle="1" w:styleId="PL">
    <w:name w:val="PL"/>
    <w:rsid w:val="001522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522F1"/>
    <w:pPr>
      <w:jc w:val="right"/>
    </w:pPr>
  </w:style>
  <w:style w:type="paragraph" w:customStyle="1" w:styleId="H6">
    <w:name w:val="H6"/>
    <w:basedOn w:val="5"/>
    <w:next w:val="a0"/>
    <w:rsid w:val="001522F1"/>
    <w:pPr>
      <w:ind w:left="1985" w:hanging="1985"/>
      <w:outlineLvl w:val="9"/>
    </w:pPr>
    <w:rPr>
      <w:sz w:val="20"/>
    </w:rPr>
  </w:style>
  <w:style w:type="paragraph" w:customStyle="1" w:styleId="TAN">
    <w:name w:val="TAN"/>
    <w:basedOn w:val="TAL"/>
    <w:link w:val="TANChar"/>
    <w:rsid w:val="001522F1"/>
    <w:pPr>
      <w:ind w:left="851" w:hanging="851"/>
    </w:pPr>
  </w:style>
  <w:style w:type="paragraph" w:customStyle="1" w:styleId="TAL">
    <w:name w:val="TAL"/>
    <w:basedOn w:val="a0"/>
    <w:link w:val="TALCar"/>
    <w:rsid w:val="001522F1"/>
    <w:pPr>
      <w:keepNext/>
      <w:keepLines/>
      <w:spacing w:after="0"/>
    </w:pPr>
    <w:rPr>
      <w:rFonts w:ascii="Arial" w:hAnsi="Arial"/>
      <w:sz w:val="18"/>
    </w:rPr>
  </w:style>
  <w:style w:type="paragraph" w:customStyle="1" w:styleId="ZA">
    <w:name w:val="ZA"/>
    <w:rsid w:val="001522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522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522F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522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522F1"/>
    <w:pPr>
      <w:framePr w:wrap="notBeside" w:y="16161"/>
    </w:pPr>
  </w:style>
  <w:style w:type="character" w:customStyle="1" w:styleId="ZGSM">
    <w:name w:val="ZGSM"/>
    <w:rsid w:val="001522F1"/>
  </w:style>
  <w:style w:type="paragraph" w:styleId="23">
    <w:name w:val="List 2"/>
    <w:basedOn w:val="ab"/>
    <w:rsid w:val="001522F1"/>
    <w:pPr>
      <w:ind w:left="851"/>
    </w:pPr>
  </w:style>
  <w:style w:type="paragraph" w:customStyle="1" w:styleId="ZG">
    <w:name w:val="ZG"/>
    <w:rsid w:val="001522F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522F1"/>
    <w:pPr>
      <w:ind w:left="1135"/>
    </w:pPr>
  </w:style>
  <w:style w:type="paragraph" w:styleId="40">
    <w:name w:val="List 4"/>
    <w:basedOn w:val="31"/>
    <w:rsid w:val="001522F1"/>
    <w:pPr>
      <w:ind w:left="1418"/>
    </w:pPr>
  </w:style>
  <w:style w:type="paragraph" w:styleId="50">
    <w:name w:val="List 5"/>
    <w:basedOn w:val="40"/>
    <w:rsid w:val="001522F1"/>
    <w:pPr>
      <w:ind w:left="1702"/>
    </w:pPr>
  </w:style>
  <w:style w:type="paragraph" w:customStyle="1" w:styleId="EditorsNote">
    <w:name w:val="Editor's Note"/>
    <w:basedOn w:val="NO"/>
    <w:rsid w:val="001522F1"/>
    <w:rPr>
      <w:color w:val="FF0000"/>
    </w:rPr>
  </w:style>
  <w:style w:type="paragraph" w:styleId="ab">
    <w:name w:val="List"/>
    <w:basedOn w:val="a0"/>
    <w:rsid w:val="001522F1"/>
    <w:pPr>
      <w:ind w:left="568" w:hanging="284"/>
    </w:pPr>
  </w:style>
  <w:style w:type="paragraph" w:styleId="aa">
    <w:name w:val="List Bullet"/>
    <w:basedOn w:val="ab"/>
    <w:rsid w:val="001522F1"/>
  </w:style>
  <w:style w:type="paragraph" w:styleId="41">
    <w:name w:val="List Bullet 4"/>
    <w:basedOn w:val="30"/>
    <w:rsid w:val="001522F1"/>
    <w:pPr>
      <w:ind w:left="1418"/>
    </w:pPr>
  </w:style>
  <w:style w:type="paragraph" w:styleId="51">
    <w:name w:val="List Bullet 5"/>
    <w:basedOn w:val="41"/>
    <w:rsid w:val="001522F1"/>
    <w:pPr>
      <w:ind w:left="1702"/>
    </w:pPr>
  </w:style>
  <w:style w:type="paragraph" w:customStyle="1" w:styleId="B1">
    <w:name w:val="B1"/>
    <w:basedOn w:val="ab"/>
    <w:link w:val="B1Char1"/>
    <w:rsid w:val="001522F1"/>
  </w:style>
  <w:style w:type="paragraph" w:customStyle="1" w:styleId="B2">
    <w:name w:val="B2"/>
    <w:basedOn w:val="23"/>
    <w:rsid w:val="001522F1"/>
  </w:style>
  <w:style w:type="paragraph" w:customStyle="1" w:styleId="B3">
    <w:name w:val="B3"/>
    <w:basedOn w:val="31"/>
    <w:rsid w:val="001522F1"/>
  </w:style>
  <w:style w:type="paragraph" w:customStyle="1" w:styleId="B4">
    <w:name w:val="B4"/>
    <w:basedOn w:val="40"/>
    <w:rsid w:val="001522F1"/>
  </w:style>
  <w:style w:type="paragraph" w:customStyle="1" w:styleId="B5">
    <w:name w:val="B5"/>
    <w:basedOn w:val="50"/>
    <w:rsid w:val="001522F1"/>
  </w:style>
  <w:style w:type="paragraph" w:styleId="ac">
    <w:name w:val="footer"/>
    <w:basedOn w:val="a6"/>
    <w:link w:val="ad"/>
    <w:rsid w:val="001522F1"/>
    <w:pPr>
      <w:jc w:val="center"/>
    </w:pPr>
    <w:rPr>
      <w:i/>
    </w:rPr>
  </w:style>
  <w:style w:type="paragraph" w:customStyle="1" w:styleId="ZTD">
    <w:name w:val="ZTD"/>
    <w:basedOn w:val="ZB"/>
    <w:rsid w:val="001522F1"/>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98432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63767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4</Pages>
  <Words>772</Words>
  <Characters>4406</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64</cp:revision>
  <dcterms:created xsi:type="dcterms:W3CDTF">2018-11-20T14:54:00Z</dcterms:created>
  <dcterms:modified xsi:type="dcterms:W3CDTF">2023-08-24T23:39:00Z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1661849613</vt:lpwstr>
  </property>
  <property fmtid="{D5CDD505-2E9C-101B-9397-08002B2CF9AE}" pid="14" name="_2015_ms_pID_725343">
    <vt:lpwstr>(3)ti6h94DK7rYTH0SsJVjOMdWBs5nPGq0iqh2blNBkDazb6yYO55Gx/YTDfAzOWlxL4IWIvToU
Q2fggorp9XkC5Nugm0qKQtRN/SAPpomwX73ARy/OqhnDoqp8Z5lcIcZ5Kgk3AFwbIFxHFe9o
lNobUAtlbYuGbxGrOpcp/R9lsmPdvLfFktwjLqQiEQ/1r7ipN+BOuaVtoPW5ZytqfbMXskYz
2c5ZsmMfRMoaMIb0q3</vt:lpwstr>
  </property>
  <property fmtid="{D5CDD505-2E9C-101B-9397-08002B2CF9AE}" pid="15" name="_2015_ms_pID_7253431">
    <vt:lpwstr>5A23rYAcJw2GXdprYJoouJYmdpoLsYN0n2o8mh7Adu/P2Ge/2WZWKA
bBTtz9lEDHy6HGblrPCCcWVuKLth2rMZJ1BtS9qJxw0dDJ2FufI1HA47p0b3wlOxJHY+e10h
rWR0TcvM8pooMTRyFalazWtrxLAXsECyo3h97h7WqAh6imk1VhdhpfTlyHqcU+/qRD9UWeBU
az5MDmMsu1aYDisKFkqVgEj2KsLYYPiaHjhg</vt:lpwstr>
  </property>
  <property fmtid="{D5CDD505-2E9C-101B-9397-08002B2CF9AE}" pid="16" name="_2015_ms_pID_7253432">
    <vt:lpwstr>2Q==</vt:lpwstr>
  </property>
</Properties>
</file>